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30EE6" w:rsidRPr="000E2314" w:rsidRDefault="00130EE6" w:rsidP="003A2DCE">
      <w:pPr>
        <w:adjustRightInd w:val="0"/>
        <w:snapToGrid w:val="0"/>
        <w:spacing w:after="0"/>
        <w:ind w:firstLine="720"/>
        <w:jc w:val="both"/>
        <w:rPr>
          <w:rFonts w:cs="Arial"/>
          <w:szCs w:val="20"/>
        </w:rPr>
      </w:pPr>
      <w:r w:rsidRPr="000E2314">
        <w:rPr>
          <w:rFonts w:cs="Arial"/>
          <w:b/>
          <w:szCs w:val="20"/>
        </w:rPr>
        <w:t>Mẫu số 10. Báo cáo đánh giá an toàn (Nhập khẩu nguồn phóng xạ, nguồn phóng xạ đã qua sử dụng, vật liệu hạt nhân nguồn, vật liệu hạt nhân, thiết bị hạt nhân)</w:t>
      </w:r>
    </w:p>
    <w:p w:rsidR="00130EE6" w:rsidRPr="000E2314" w:rsidRDefault="00130EE6" w:rsidP="003A2DCE">
      <w:pPr>
        <w:adjustRightInd w:val="0"/>
        <w:snapToGrid w:val="0"/>
        <w:spacing w:after="0"/>
        <w:ind w:firstLine="720"/>
        <w:jc w:val="both"/>
        <w:rPr>
          <w:rFonts w:cs="Arial"/>
          <w:b/>
          <w:szCs w:val="20"/>
        </w:rPr>
      </w:pPr>
    </w:p>
    <w:p w:rsidR="00130EE6" w:rsidRPr="000E2314" w:rsidRDefault="00130EE6" w:rsidP="003A2DCE">
      <w:pPr>
        <w:adjustRightInd w:val="0"/>
        <w:snapToGrid w:val="0"/>
        <w:spacing w:after="0"/>
        <w:jc w:val="center"/>
        <w:rPr>
          <w:rFonts w:cs="Arial"/>
          <w:szCs w:val="20"/>
        </w:rPr>
      </w:pPr>
      <w:r w:rsidRPr="000E2314">
        <w:rPr>
          <w:rFonts w:cs="Arial"/>
          <w:b/>
          <w:szCs w:val="20"/>
        </w:rPr>
        <w:t>BÁO CÁO ĐÁNH GIÁ AN TOÀN</w:t>
      </w:r>
    </w:p>
    <w:p w:rsidR="00130EE6" w:rsidRPr="000E2314" w:rsidRDefault="00130EE6" w:rsidP="003A2DCE">
      <w:pPr>
        <w:adjustRightInd w:val="0"/>
        <w:snapToGrid w:val="0"/>
        <w:spacing w:after="0"/>
        <w:jc w:val="center"/>
        <w:rPr>
          <w:rFonts w:cs="Arial"/>
          <w:szCs w:val="20"/>
        </w:rPr>
      </w:pPr>
      <w:r w:rsidRPr="000E2314">
        <w:rPr>
          <w:rFonts w:cs="Arial"/>
          <w:b/>
          <w:szCs w:val="20"/>
        </w:rPr>
        <w:t xml:space="preserve">(Nhập khẩu nguồn phóng xạ, nguồn phóng xạ đã qua sử dụng, </w:t>
      </w:r>
      <w:r w:rsidRPr="000E2314">
        <w:rPr>
          <w:rFonts w:cs="Arial"/>
          <w:szCs w:val="20"/>
        </w:rPr>
        <w:br/>
      </w:r>
      <w:r w:rsidRPr="000E2314">
        <w:rPr>
          <w:rFonts w:cs="Arial"/>
          <w:b/>
          <w:szCs w:val="20"/>
        </w:rPr>
        <w:t>vật liệu hạt nhân nguồn, vật liệu hạt nhân, thiết bị hạt nhân)</w:t>
      </w:r>
    </w:p>
    <w:p w:rsidR="00130EE6" w:rsidRPr="000E2314" w:rsidRDefault="00130EE6" w:rsidP="003A2DCE">
      <w:pPr>
        <w:adjustRightInd w:val="0"/>
        <w:snapToGrid w:val="0"/>
        <w:spacing w:after="0"/>
        <w:ind w:firstLine="720"/>
        <w:jc w:val="both"/>
        <w:rPr>
          <w:rFonts w:cs="Arial"/>
          <w:b/>
          <w:szCs w:val="20"/>
        </w:rPr>
      </w:pPr>
    </w:p>
    <w:p w:rsidR="00130EE6" w:rsidRPr="000E2314" w:rsidRDefault="00130EE6" w:rsidP="00DE7F35">
      <w:pPr>
        <w:adjustRightInd w:val="0"/>
        <w:snapToGrid w:val="0"/>
        <w:ind w:firstLine="720"/>
        <w:jc w:val="both"/>
        <w:rPr>
          <w:rFonts w:cs="Arial"/>
          <w:szCs w:val="20"/>
        </w:rPr>
      </w:pPr>
      <w:r w:rsidRPr="000E2314">
        <w:rPr>
          <w:rFonts w:cs="Arial"/>
          <w:b/>
          <w:szCs w:val="20"/>
        </w:rPr>
        <w:t>Phần I. Tổ chức, cá nhân đề nghị cấp giấy phép</w:t>
      </w:r>
    </w:p>
    <w:p w:rsidR="00130EE6" w:rsidRPr="000E2314" w:rsidRDefault="00130EE6"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Thông tin về tổ chức, cá nhân</w:t>
      </w:r>
    </w:p>
    <w:p w:rsidR="00130EE6" w:rsidRPr="000E2314" w:rsidRDefault="00130EE6" w:rsidP="00DE7F35">
      <w:pPr>
        <w:adjustRightInd w:val="0"/>
        <w:snapToGrid w:val="0"/>
        <w:ind w:firstLine="720"/>
        <w:jc w:val="both"/>
        <w:rPr>
          <w:rFonts w:cs="Arial"/>
          <w:szCs w:val="20"/>
        </w:rPr>
      </w:pPr>
      <w:r w:rsidRPr="000E2314">
        <w:rPr>
          <w:rFonts w:cs="Arial"/>
          <w:szCs w:val="20"/>
        </w:rPr>
        <w:t>- Tên tổ chức, cá nhân đề nghị cấp giấy phép:</w:t>
      </w:r>
    </w:p>
    <w:p w:rsidR="00130EE6" w:rsidRPr="000E2314" w:rsidRDefault="00130EE6" w:rsidP="00DE7F35">
      <w:pPr>
        <w:adjustRightInd w:val="0"/>
        <w:snapToGrid w:val="0"/>
        <w:ind w:firstLine="720"/>
        <w:jc w:val="both"/>
        <w:rPr>
          <w:rFonts w:cs="Arial"/>
          <w:szCs w:val="20"/>
        </w:rPr>
      </w:pPr>
      <w:r w:rsidRPr="000E2314">
        <w:rPr>
          <w:rFonts w:cs="Arial"/>
          <w:szCs w:val="20"/>
        </w:rPr>
        <w:t>- Địa chỉ trụ sở chính; địa chỉ liên lạc (nếu khác địa chỉ trụ sở chính):</w:t>
      </w:r>
    </w:p>
    <w:p w:rsidR="00130EE6" w:rsidRPr="000E2314" w:rsidRDefault="00130EE6" w:rsidP="00DE7F35">
      <w:pPr>
        <w:adjustRightInd w:val="0"/>
        <w:snapToGrid w:val="0"/>
        <w:ind w:firstLine="720"/>
        <w:jc w:val="both"/>
        <w:rPr>
          <w:rFonts w:cs="Arial"/>
          <w:szCs w:val="20"/>
        </w:rPr>
      </w:pPr>
      <w:r w:rsidRPr="000E2314">
        <w:rPr>
          <w:rFonts w:cs="Arial"/>
          <w:szCs w:val="20"/>
        </w:rPr>
        <w:t>- Số điện thoại; số fax; E-mail:</w:t>
      </w:r>
    </w:p>
    <w:p w:rsidR="00130EE6" w:rsidRPr="000E2314" w:rsidRDefault="00130EE6" w:rsidP="00DE7F35">
      <w:pPr>
        <w:adjustRightInd w:val="0"/>
        <w:snapToGrid w:val="0"/>
        <w:ind w:firstLine="720"/>
        <w:jc w:val="both"/>
        <w:rPr>
          <w:rFonts w:cs="Arial"/>
          <w:szCs w:val="20"/>
        </w:rPr>
      </w:pPr>
      <w:r w:rsidRPr="000E2314">
        <w:rPr>
          <w:rFonts w:cs="Arial"/>
          <w:szCs w:val="20"/>
        </w:rPr>
        <w:t>- Địa chỉ nơi tiến hành công việc bức xạ:</w:t>
      </w:r>
    </w:p>
    <w:p w:rsidR="00130EE6" w:rsidRPr="000E2314" w:rsidRDefault="00130EE6" w:rsidP="00DE7F35">
      <w:pPr>
        <w:adjustRightInd w:val="0"/>
        <w:snapToGrid w:val="0"/>
        <w:ind w:firstLine="720"/>
        <w:jc w:val="both"/>
        <w:rPr>
          <w:rFonts w:cs="Arial"/>
          <w:szCs w:val="20"/>
        </w:rPr>
      </w:pPr>
      <w:r w:rsidRPr="000E2314">
        <w:rPr>
          <w:rFonts w:cs="Arial"/>
          <w:b/>
          <w:szCs w:val="20"/>
        </w:rPr>
        <w:t>2.</w:t>
      </w:r>
      <w:r w:rsidRPr="000E2314">
        <w:rPr>
          <w:rFonts w:cs="Arial"/>
          <w:szCs w:val="20"/>
        </w:rPr>
        <w:t xml:space="preserve"> </w:t>
      </w:r>
      <w:r w:rsidRPr="000E2314">
        <w:rPr>
          <w:rFonts w:cs="Arial"/>
          <w:b/>
          <w:szCs w:val="20"/>
        </w:rPr>
        <w:t>Thông tin về người đứng đầu</w:t>
      </w:r>
    </w:p>
    <w:p w:rsidR="00130EE6" w:rsidRPr="000E2314" w:rsidRDefault="00130EE6" w:rsidP="00DE7F35">
      <w:pPr>
        <w:adjustRightInd w:val="0"/>
        <w:snapToGrid w:val="0"/>
        <w:ind w:firstLine="720"/>
        <w:jc w:val="both"/>
        <w:rPr>
          <w:rFonts w:cs="Arial"/>
          <w:szCs w:val="20"/>
        </w:rPr>
      </w:pPr>
      <w:r w:rsidRPr="000E2314">
        <w:rPr>
          <w:rFonts w:cs="Arial"/>
          <w:szCs w:val="20"/>
        </w:rPr>
        <w:t>- Họ tên:</w:t>
      </w:r>
    </w:p>
    <w:p w:rsidR="00130EE6" w:rsidRPr="000E2314" w:rsidRDefault="00130EE6" w:rsidP="00DE7F35">
      <w:pPr>
        <w:adjustRightInd w:val="0"/>
        <w:snapToGrid w:val="0"/>
        <w:ind w:firstLine="720"/>
        <w:jc w:val="both"/>
        <w:rPr>
          <w:rFonts w:cs="Arial"/>
          <w:szCs w:val="20"/>
        </w:rPr>
      </w:pPr>
      <w:r w:rsidRPr="000E2314">
        <w:rPr>
          <w:rFonts w:cs="Arial"/>
          <w:szCs w:val="20"/>
        </w:rPr>
        <w:t>- Chức vụ:</w:t>
      </w:r>
    </w:p>
    <w:p w:rsidR="00130EE6" w:rsidRPr="000E2314" w:rsidRDefault="00130EE6" w:rsidP="00DE7F35">
      <w:pPr>
        <w:adjustRightInd w:val="0"/>
        <w:snapToGrid w:val="0"/>
        <w:ind w:firstLine="720"/>
        <w:jc w:val="both"/>
        <w:rPr>
          <w:rFonts w:cs="Arial"/>
          <w:szCs w:val="20"/>
        </w:rPr>
      </w:pPr>
      <w:r w:rsidRPr="000E2314">
        <w:rPr>
          <w:rFonts w:cs="Arial"/>
          <w:szCs w:val="20"/>
        </w:rPr>
        <w:t>- Địa chỉ liên lạc; số điện thoại; số fax; E-mail:</w:t>
      </w:r>
    </w:p>
    <w:p w:rsidR="00130EE6" w:rsidRPr="000E2314" w:rsidRDefault="00130EE6" w:rsidP="00DE7F35">
      <w:pPr>
        <w:adjustRightInd w:val="0"/>
        <w:snapToGrid w:val="0"/>
        <w:ind w:firstLine="720"/>
        <w:jc w:val="both"/>
        <w:rPr>
          <w:rFonts w:cs="Arial"/>
          <w:szCs w:val="20"/>
        </w:rPr>
      </w:pPr>
      <w:r w:rsidRPr="000E2314">
        <w:rPr>
          <w:rFonts w:cs="Arial"/>
          <w:b/>
          <w:szCs w:val="20"/>
        </w:rPr>
        <w:t>Phần II. Năng lực bảo đảm an toàn bức xạ, an ninh nguồn phóng xạ của tổ chức, cá nhân Việt Nam tiếp nhận nguồn phóng xạ, nguồn phóng xạ đã qua sử dụng, vật liệu hạt nhân nguồn, vật liệu hạt nhân, thiết bị hạt nhân</w:t>
      </w:r>
    </w:p>
    <w:p w:rsidR="00130EE6" w:rsidRPr="000E2314" w:rsidRDefault="00130EE6" w:rsidP="00DE7F35">
      <w:pPr>
        <w:adjustRightInd w:val="0"/>
        <w:snapToGrid w:val="0"/>
        <w:ind w:firstLine="720"/>
        <w:jc w:val="both"/>
        <w:rPr>
          <w:rFonts w:cs="Arial"/>
          <w:szCs w:val="20"/>
        </w:rPr>
      </w:pPr>
      <w:r w:rsidRPr="000E2314">
        <w:rPr>
          <w:rFonts w:cs="Arial"/>
          <w:szCs w:val="20"/>
        </w:rPr>
        <w:t>1. Mô tả mục đích sử dụng nguồn phóng xạ, nguồn phóng xạ đã qua sử dụng, vật liệu hạt nhân nguồn, vật liệu hạt nhân, thiết bị hạt nhân.</w:t>
      </w:r>
    </w:p>
    <w:p w:rsidR="00130EE6" w:rsidRPr="000E2314" w:rsidRDefault="00130EE6" w:rsidP="00DE7F35">
      <w:pPr>
        <w:adjustRightInd w:val="0"/>
        <w:snapToGrid w:val="0"/>
        <w:ind w:firstLine="720"/>
        <w:jc w:val="both"/>
        <w:rPr>
          <w:rFonts w:cs="Arial"/>
          <w:szCs w:val="20"/>
        </w:rPr>
      </w:pPr>
      <w:r w:rsidRPr="000E2314">
        <w:rPr>
          <w:rFonts w:cs="Arial"/>
          <w:szCs w:val="20"/>
        </w:rPr>
        <w:t>2. Mô tả nơi lưu giữ nguồn phóng xạ, nguồn phóng xạ đã qua sử dụng, vật liệu hạt nhân nguồn, vật liệu hạt nhân, thiết bị hạt nhân trước khi đưa vào sử dụng.</w:t>
      </w:r>
    </w:p>
    <w:p w:rsidR="00130EE6" w:rsidRPr="000E2314" w:rsidRDefault="00130EE6" w:rsidP="00DE7F35">
      <w:pPr>
        <w:adjustRightInd w:val="0"/>
        <w:snapToGrid w:val="0"/>
        <w:ind w:firstLine="720"/>
        <w:jc w:val="both"/>
        <w:rPr>
          <w:rFonts w:cs="Arial"/>
          <w:szCs w:val="20"/>
        </w:rPr>
      </w:pPr>
      <w:r w:rsidRPr="000E2314">
        <w:rPr>
          <w:rFonts w:cs="Arial"/>
          <w:szCs w:val="20"/>
        </w:rPr>
        <w:t>3. Dự kiến thời gian đưa nguồn phóng xạ, nguồn phóng xạ đã qua sử dụng, vật liệu hạt nhân nguồn, vật liệu hạt nhân, thiết bị hạt nhân vào sử dụng.</w:t>
      </w:r>
    </w:p>
    <w:p w:rsidR="00130EE6" w:rsidRPr="000E2314" w:rsidRDefault="00130EE6" w:rsidP="00DE7F35">
      <w:pPr>
        <w:adjustRightInd w:val="0"/>
        <w:snapToGrid w:val="0"/>
        <w:ind w:firstLine="720"/>
        <w:jc w:val="both"/>
        <w:rPr>
          <w:rFonts w:cs="Arial"/>
          <w:szCs w:val="20"/>
        </w:rPr>
      </w:pPr>
      <w:r w:rsidRPr="000E2314">
        <w:rPr>
          <w:rFonts w:cs="Arial"/>
          <w:szCs w:val="20"/>
        </w:rPr>
        <w:t>4. Biện pháp bảo đảm an toàn bức xạ, an ninh nguồn phóng xạ, biện pháp kiểm soát chiếu xạ. Trường hợp lưu giữ nguồn phóng xạ hở phải mô tả thêm biện pháp ngăn chặn rò rỉ chất phóng xạ gây ô nhiễm môi trường.</w:t>
      </w:r>
    </w:p>
    <w:p w:rsidR="00130EE6" w:rsidRPr="000E2314" w:rsidRDefault="00130EE6" w:rsidP="00DE7F35">
      <w:pPr>
        <w:adjustRightInd w:val="0"/>
        <w:snapToGrid w:val="0"/>
        <w:ind w:firstLine="720"/>
        <w:jc w:val="both"/>
        <w:rPr>
          <w:rFonts w:cs="Arial"/>
          <w:szCs w:val="20"/>
        </w:rPr>
      </w:pPr>
      <w:r w:rsidRPr="000E2314">
        <w:rPr>
          <w:rFonts w:cs="Arial"/>
          <w:szCs w:val="20"/>
        </w:rPr>
        <w:t>5. Mô tả về nhân lực, cơ sở vật chất của tổ chức, cá nhân tiếp nhận nguồn phóng xạ, nguồn phóng xạ đã qua sử dụng, vật liệu hạt nhân nguồn, vật liệu hạt nhân, thiết bị hạt nhân để có thể được cấp giấy phép sử dụng.</w:t>
      </w:r>
    </w:p>
    <w:p w:rsidR="00130EE6" w:rsidRPr="000E2314" w:rsidRDefault="00130EE6" w:rsidP="00DE7F35">
      <w:pPr>
        <w:adjustRightInd w:val="0"/>
        <w:snapToGrid w:val="0"/>
        <w:ind w:firstLine="720"/>
        <w:jc w:val="both"/>
        <w:rPr>
          <w:rFonts w:cs="Arial"/>
          <w:szCs w:val="20"/>
        </w:rPr>
      </w:pPr>
      <w:r w:rsidRPr="000E2314">
        <w:rPr>
          <w:rFonts w:cs="Arial"/>
          <w:szCs w:val="20"/>
        </w:rPr>
        <w:t>6. Mô tả phương án xử lý nguồn phóng xạ, nguồn phóng xạ đã qua sử dụng, vật liệu hạt nhân nguồn, vật liệu hạt nhân, thiết bị hạt nhân sau khi không còn nhu cầu sử dụng của tổ chức, cá nhân tiếp nhận.</w:t>
      </w:r>
    </w:p>
    <w:p w:rsidR="00130EE6" w:rsidRPr="000E2314" w:rsidRDefault="00130EE6" w:rsidP="00DE7F35">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EE6"/>
    <w:rsid w:val="00130EE6"/>
    <w:rsid w:val="001427D6"/>
    <w:rsid w:val="00225B67"/>
    <w:rsid w:val="003E1C24"/>
    <w:rsid w:val="00556DE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D77682-A2C6-4F83-8DDE-74F13E583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0E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30E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30EE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30EE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30EE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30EE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30EE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30EE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30EE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E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30E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30EE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30EE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30EE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30EE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30EE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30EE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30EE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30EE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0E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0EE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0EE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30EE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30EE6"/>
    <w:rPr>
      <w:i/>
      <w:iCs/>
      <w:color w:val="404040" w:themeColor="text1" w:themeTint="BF"/>
    </w:rPr>
  </w:style>
  <w:style w:type="paragraph" w:styleId="ListParagraph">
    <w:name w:val="List Paragraph"/>
    <w:basedOn w:val="Normal"/>
    <w:uiPriority w:val="34"/>
    <w:qFormat/>
    <w:rsid w:val="00130EE6"/>
    <w:pPr>
      <w:ind w:left="720"/>
      <w:contextualSpacing/>
    </w:pPr>
  </w:style>
  <w:style w:type="character" w:styleId="IntenseEmphasis">
    <w:name w:val="Intense Emphasis"/>
    <w:basedOn w:val="DefaultParagraphFont"/>
    <w:uiPriority w:val="21"/>
    <w:qFormat/>
    <w:rsid w:val="00130EE6"/>
    <w:rPr>
      <w:i/>
      <w:iCs/>
      <w:color w:val="2F5496" w:themeColor="accent1" w:themeShade="BF"/>
    </w:rPr>
  </w:style>
  <w:style w:type="paragraph" w:styleId="IntenseQuote">
    <w:name w:val="Intense Quote"/>
    <w:basedOn w:val="Normal"/>
    <w:next w:val="Normal"/>
    <w:link w:val="IntenseQuoteChar"/>
    <w:uiPriority w:val="30"/>
    <w:qFormat/>
    <w:rsid w:val="00130E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30EE6"/>
    <w:rPr>
      <w:i/>
      <w:iCs/>
      <w:color w:val="2F5496" w:themeColor="accent1" w:themeShade="BF"/>
    </w:rPr>
  </w:style>
  <w:style w:type="character" w:styleId="IntenseReference">
    <w:name w:val="Intense Reference"/>
    <w:basedOn w:val="DefaultParagraphFont"/>
    <w:uiPriority w:val="32"/>
    <w:qFormat/>
    <w:rsid w:val="00130EE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1671</Characters>
  <Application>Microsoft Office Word</Application>
  <DocSecurity>0</DocSecurity>
  <Lines>13</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2025-12-29T03:57:00Z</dcterms:created>
  <dcterms:modified xsi:type="dcterms:W3CDTF">2025-12-29T03:57:00Z</dcterms:modified>
</cp:coreProperties>
</file>